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ECB01" w14:textId="5FD97804"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noProof/>
          <w:sz w:val="24"/>
          <w:szCs w:val="24"/>
          <w:lang w:eastAsia="en-GB"/>
        </w:rPr>
        <mc:AlternateContent>
          <mc:Choice Requires="wps">
            <w:drawing>
              <wp:anchor distT="0" distB="0" distL="114300" distR="114300" simplePos="0" relativeHeight="251658240" behindDoc="0" locked="0" layoutInCell="1" allowOverlap="1" wp14:anchorId="1CC90F94" wp14:editId="507E5A6D">
                <wp:simplePos x="0" y="0"/>
                <wp:positionH relativeFrom="margin">
                  <wp:align>center</wp:align>
                </wp:positionH>
                <wp:positionV relativeFrom="paragraph">
                  <wp:posOffset>-333375</wp:posOffset>
                </wp:positionV>
                <wp:extent cx="7301865" cy="10429875"/>
                <wp:effectExtent l="0" t="0" r="1333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1865" cy="10429875"/>
                        </a:xfrm>
                        <a:prstGeom prst="rect">
                          <a:avLst/>
                        </a:prstGeom>
                        <a:solidFill>
                          <a:srgbClr val="9BBB59">
                            <a:lumMod val="40000"/>
                            <a:lumOff val="60000"/>
                          </a:srgbClr>
                        </a:solidFill>
                        <a:ln w="25400" cap="flat" cmpd="sng" algn="ctr">
                          <a:solidFill>
                            <a:srgbClr val="9BBB59">
                              <a:lumMod val="75000"/>
                            </a:srgbClr>
                          </a:solidFill>
                          <a:prstDash val="solid"/>
                        </a:ln>
                        <a:effectLst/>
                      </wps:spPr>
                      <wps:txbx>
                        <w:txbxContent>
                          <w:p w14:paraId="6398B571" w14:textId="77777777" w:rsidR="003900CE" w:rsidRPr="00C944D6" w:rsidRDefault="003900CE" w:rsidP="003900CE">
                            <w:pPr>
                              <w:ind w:left="24"/>
                              <w:rPr>
                                <w:rFonts w:ascii="Elephant" w:hAnsi="Elephant"/>
                                <w:sz w:val="48"/>
                                <w:szCs w:val="36"/>
                              </w:rPr>
                            </w:pPr>
                          </w:p>
                          <w:p w14:paraId="747592E1" w14:textId="4B1148F1" w:rsidR="003900CE" w:rsidRDefault="003900CE" w:rsidP="003900CE">
                            <w:pPr>
                              <w:jc w:val="center"/>
                              <w:rPr>
                                <w:rFonts w:ascii="Elephant" w:hAnsi="Elephant"/>
                                <w:sz w:val="72"/>
                                <w:szCs w:val="48"/>
                              </w:rPr>
                            </w:pPr>
                            <w:r w:rsidRPr="00F2046C">
                              <w:rPr>
                                <w:noProof/>
                              </w:rPr>
                              <w:drawing>
                                <wp:inline distT="0" distB="0" distL="0" distR="0" wp14:anchorId="6C21B138" wp14:editId="533C4AE0">
                                  <wp:extent cx="192405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638300"/>
                                          </a:xfrm>
                                          <a:prstGeom prst="rect">
                                            <a:avLst/>
                                          </a:prstGeom>
                                          <a:noFill/>
                                          <a:ln>
                                            <a:noFill/>
                                          </a:ln>
                                        </pic:spPr>
                                      </pic:pic>
                                    </a:graphicData>
                                  </a:graphic>
                                </wp:inline>
                              </w:drawing>
                            </w:r>
                          </w:p>
                          <w:p w14:paraId="5D90B1FB" w14:textId="77777777" w:rsidR="003900CE" w:rsidRDefault="003900CE" w:rsidP="003900CE">
                            <w:pPr>
                              <w:jc w:val="center"/>
                              <w:rPr>
                                <w:rFonts w:ascii="Elephant" w:hAnsi="Elephant"/>
                                <w:sz w:val="72"/>
                                <w:szCs w:val="48"/>
                              </w:rPr>
                            </w:pPr>
                          </w:p>
                          <w:p w14:paraId="1308C7EC" w14:textId="77777777" w:rsidR="003900CE" w:rsidRDefault="003900CE" w:rsidP="003900CE">
                            <w:pPr>
                              <w:jc w:val="center"/>
                              <w:rPr>
                                <w:rFonts w:ascii="Elephant" w:hAnsi="Elephant"/>
                                <w:sz w:val="72"/>
                                <w:szCs w:val="48"/>
                              </w:rPr>
                            </w:pPr>
                          </w:p>
                          <w:p w14:paraId="053665E7" w14:textId="3522A719" w:rsidR="003900CE" w:rsidRDefault="003900CE" w:rsidP="003900CE">
                            <w:pPr>
                              <w:jc w:val="center"/>
                              <w:rPr>
                                <w:rFonts w:ascii="Elephant" w:hAnsi="Elephant"/>
                                <w:sz w:val="72"/>
                                <w:szCs w:val="48"/>
                              </w:rPr>
                            </w:pPr>
                            <w:r>
                              <w:rPr>
                                <w:rFonts w:ascii="Arial Rounded MT Bold" w:hAnsi="Arial Rounded MT Bold"/>
                                <w:color w:val="FFFFFF"/>
                                <w:sz w:val="72"/>
                                <w:szCs w:val="48"/>
                              </w:rPr>
                              <w:t>Safe Sleeping Policy</w:t>
                            </w:r>
                          </w:p>
                          <w:p w14:paraId="12F00A44" w14:textId="77777777" w:rsidR="003900CE" w:rsidRDefault="003900CE" w:rsidP="003900CE">
                            <w:pPr>
                              <w:jc w:val="center"/>
                              <w:rPr>
                                <w:rFonts w:ascii="Elephant" w:hAnsi="Elephant"/>
                                <w:sz w:val="72"/>
                                <w:szCs w:val="48"/>
                              </w:rPr>
                            </w:pPr>
                          </w:p>
                          <w:p w14:paraId="1DC680C9" w14:textId="77777777" w:rsidR="003900CE" w:rsidRDefault="003900CE" w:rsidP="003900CE">
                            <w:pPr>
                              <w:jc w:val="center"/>
                              <w:rPr>
                                <w:rFonts w:ascii="Elephant" w:hAnsi="Elephant"/>
                                <w:sz w:val="72"/>
                                <w:szCs w:val="48"/>
                              </w:rPr>
                            </w:pPr>
                          </w:p>
                          <w:p w14:paraId="63476DB1" w14:textId="77777777" w:rsidR="003900CE" w:rsidRPr="00C944D6" w:rsidRDefault="003900CE" w:rsidP="003900CE">
                            <w:pPr>
                              <w:jc w:val="center"/>
                              <w:rPr>
                                <w:rFonts w:ascii="Elephant" w:hAnsi="Elephant"/>
                                <w:sz w:val="52"/>
                                <w:szCs w:val="48"/>
                              </w:rPr>
                            </w:pPr>
                          </w:p>
                          <w:tbl>
                            <w:tblPr>
                              <w:tblStyle w:val="TableGrid"/>
                              <w:tblW w:w="0" w:type="auto"/>
                              <w:tblInd w:w="2012" w:type="dxa"/>
                              <w:tblLook w:val="04A0" w:firstRow="1" w:lastRow="0" w:firstColumn="1" w:lastColumn="0" w:noHBand="0" w:noVBand="1"/>
                            </w:tblPr>
                            <w:tblGrid>
                              <w:gridCol w:w="3468"/>
                              <w:gridCol w:w="3468"/>
                            </w:tblGrid>
                            <w:tr w:rsidR="003900CE" w:rsidRPr="008554D2" w14:paraId="1EE7C9B0" w14:textId="77777777" w:rsidTr="008554D2">
                              <w:trPr>
                                <w:trHeight w:val="774"/>
                              </w:trPr>
                              <w:tc>
                                <w:tcPr>
                                  <w:tcW w:w="3468" w:type="dxa"/>
                                </w:tcPr>
                                <w:p w14:paraId="464814DD" w14:textId="77777777" w:rsidR="003900CE" w:rsidRPr="00C77536" w:rsidRDefault="003900CE" w:rsidP="00C944D6">
                                  <w:pPr>
                                    <w:jc w:val="center"/>
                                    <w:rPr>
                                      <w:color w:val="FFFFFF"/>
                                    </w:rPr>
                                  </w:pPr>
                                  <w:r w:rsidRPr="00C77536">
                                    <w:rPr>
                                      <w:color w:val="FFFFFF"/>
                                    </w:rPr>
                                    <w:t>VERSION/DATE:</w:t>
                                  </w:r>
                                </w:p>
                              </w:tc>
                              <w:tc>
                                <w:tcPr>
                                  <w:tcW w:w="3468" w:type="dxa"/>
                                </w:tcPr>
                                <w:p w14:paraId="56553BE6" w14:textId="473943A9" w:rsidR="003900CE" w:rsidRPr="00C77536" w:rsidRDefault="000510A9" w:rsidP="00C944D6">
                                  <w:pPr>
                                    <w:jc w:val="center"/>
                                    <w:rPr>
                                      <w:color w:val="FFFFFF"/>
                                    </w:rPr>
                                  </w:pPr>
                                  <w:r>
                                    <w:rPr>
                                      <w:color w:val="FFFFFF"/>
                                    </w:rPr>
                                    <w:t>May 2026</w:t>
                                  </w:r>
                                </w:p>
                              </w:tc>
                            </w:tr>
                            <w:tr w:rsidR="003900CE" w:rsidRPr="008554D2" w14:paraId="6738BEB7" w14:textId="77777777" w:rsidTr="008554D2">
                              <w:trPr>
                                <w:trHeight w:val="774"/>
                              </w:trPr>
                              <w:tc>
                                <w:tcPr>
                                  <w:tcW w:w="3468" w:type="dxa"/>
                                </w:tcPr>
                                <w:p w14:paraId="3D312454" w14:textId="77777777" w:rsidR="003900CE" w:rsidRPr="00C77536" w:rsidRDefault="003900CE" w:rsidP="00C944D6">
                                  <w:pPr>
                                    <w:jc w:val="center"/>
                                    <w:rPr>
                                      <w:color w:val="FFFFFF"/>
                                    </w:rPr>
                                  </w:pPr>
                                  <w:r w:rsidRPr="00C77536">
                                    <w:rPr>
                                      <w:color w:val="FFFFFF"/>
                                    </w:rPr>
                                    <w:t>NEXT VERSION DUE BY:</w:t>
                                  </w:r>
                                </w:p>
                              </w:tc>
                              <w:tc>
                                <w:tcPr>
                                  <w:tcW w:w="3468" w:type="dxa"/>
                                </w:tcPr>
                                <w:p w14:paraId="214B779E" w14:textId="5F40C744" w:rsidR="003900CE" w:rsidRPr="00C77536" w:rsidRDefault="006F4D3C" w:rsidP="00C944D6">
                                  <w:pPr>
                                    <w:jc w:val="center"/>
                                    <w:rPr>
                                      <w:color w:val="FFFFFF"/>
                                    </w:rPr>
                                  </w:pPr>
                                  <w:r>
                                    <w:rPr>
                                      <w:color w:val="FFFFFF"/>
                                    </w:rPr>
                                    <w:t>May</w:t>
                                  </w:r>
                                  <w:r w:rsidR="000510A9">
                                    <w:rPr>
                                      <w:color w:val="FFFFFF"/>
                                    </w:rPr>
                                    <w:t xml:space="preserve"> 2027</w:t>
                                  </w:r>
                                </w:p>
                              </w:tc>
                            </w:tr>
                          </w:tbl>
                          <w:p w14:paraId="06F955EA" w14:textId="77777777" w:rsidR="003900CE" w:rsidRDefault="003900CE" w:rsidP="003900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90F94" id="Rectangle 6" o:spid="_x0000_s1026" style="position:absolute;margin-left:0;margin-top:-26.25pt;width:574.95pt;height:821.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" fillcolor="#d7e4bd" strokecolor="#77933c" strokeweight="2pt">
                <v:path arrowok="t"/>
                <v:textbox>
                  <w:txbxContent>
                    <w:p w14:paraId="6398B571" w14:textId="77777777" w:rsidR="003900CE" w:rsidRPr="00C944D6" w:rsidRDefault="003900CE" w:rsidP="003900CE">
                      <w:pPr>
                        <w:ind w:left="24"/>
                        <w:rPr>
                          <w:rFonts w:ascii="Elephant" w:hAnsi="Elephant"/>
                          <w:sz w:val="48"/>
                          <w:szCs w:val="36"/>
                        </w:rPr>
                      </w:pPr>
                    </w:p>
                    <w:p w14:paraId="747592E1" w14:textId="4B1148F1" w:rsidR="003900CE" w:rsidRDefault="003900CE" w:rsidP="003900CE">
                      <w:pPr>
                        <w:jc w:val="center"/>
                        <w:rPr>
                          <w:rFonts w:ascii="Elephant" w:hAnsi="Elephant"/>
                          <w:sz w:val="72"/>
                          <w:szCs w:val="48"/>
                        </w:rPr>
                      </w:pPr>
                      <w:r w:rsidRPr="00F2046C">
                        <w:rPr>
                          <w:noProof/>
                        </w:rPr>
                        <w:drawing>
                          <wp:inline distT="0" distB="0" distL="0" distR="0" wp14:anchorId="6C21B138" wp14:editId="533C4AE0">
                            <wp:extent cx="192405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638300"/>
                                    </a:xfrm>
                                    <a:prstGeom prst="rect">
                                      <a:avLst/>
                                    </a:prstGeom>
                                    <a:noFill/>
                                    <a:ln>
                                      <a:noFill/>
                                    </a:ln>
                                  </pic:spPr>
                                </pic:pic>
                              </a:graphicData>
                            </a:graphic>
                          </wp:inline>
                        </w:drawing>
                      </w:r>
                    </w:p>
                    <w:p w14:paraId="5D90B1FB" w14:textId="77777777" w:rsidR="003900CE" w:rsidRDefault="003900CE" w:rsidP="003900CE">
                      <w:pPr>
                        <w:jc w:val="center"/>
                        <w:rPr>
                          <w:rFonts w:ascii="Elephant" w:hAnsi="Elephant"/>
                          <w:sz w:val="72"/>
                          <w:szCs w:val="48"/>
                        </w:rPr>
                      </w:pPr>
                    </w:p>
                    <w:p w14:paraId="1308C7EC" w14:textId="77777777" w:rsidR="003900CE" w:rsidRDefault="003900CE" w:rsidP="003900CE">
                      <w:pPr>
                        <w:jc w:val="center"/>
                        <w:rPr>
                          <w:rFonts w:ascii="Elephant" w:hAnsi="Elephant"/>
                          <w:sz w:val="72"/>
                          <w:szCs w:val="48"/>
                        </w:rPr>
                      </w:pPr>
                    </w:p>
                    <w:p w14:paraId="053665E7" w14:textId="3522A719" w:rsidR="003900CE" w:rsidRDefault="003900CE" w:rsidP="003900CE">
                      <w:pPr>
                        <w:jc w:val="center"/>
                        <w:rPr>
                          <w:rFonts w:ascii="Elephant" w:hAnsi="Elephant"/>
                          <w:sz w:val="72"/>
                          <w:szCs w:val="48"/>
                        </w:rPr>
                      </w:pPr>
                      <w:r>
                        <w:rPr>
                          <w:rFonts w:ascii="Arial Rounded MT Bold" w:hAnsi="Arial Rounded MT Bold"/>
                          <w:color w:val="FFFFFF"/>
                          <w:sz w:val="72"/>
                          <w:szCs w:val="48"/>
                        </w:rPr>
                        <w:t>Safe Sleeping Policy</w:t>
                      </w:r>
                    </w:p>
                    <w:p w14:paraId="12F00A44" w14:textId="77777777" w:rsidR="003900CE" w:rsidRDefault="003900CE" w:rsidP="003900CE">
                      <w:pPr>
                        <w:jc w:val="center"/>
                        <w:rPr>
                          <w:rFonts w:ascii="Elephant" w:hAnsi="Elephant"/>
                          <w:sz w:val="72"/>
                          <w:szCs w:val="48"/>
                        </w:rPr>
                      </w:pPr>
                    </w:p>
                    <w:p w14:paraId="1DC680C9" w14:textId="77777777" w:rsidR="003900CE" w:rsidRDefault="003900CE" w:rsidP="003900CE">
                      <w:pPr>
                        <w:jc w:val="center"/>
                        <w:rPr>
                          <w:rFonts w:ascii="Elephant" w:hAnsi="Elephant"/>
                          <w:sz w:val="72"/>
                          <w:szCs w:val="48"/>
                        </w:rPr>
                      </w:pPr>
                    </w:p>
                    <w:p w14:paraId="63476DB1" w14:textId="77777777" w:rsidR="003900CE" w:rsidRPr="00C944D6" w:rsidRDefault="003900CE" w:rsidP="003900CE">
                      <w:pPr>
                        <w:jc w:val="center"/>
                        <w:rPr>
                          <w:rFonts w:ascii="Elephant" w:hAnsi="Elephant"/>
                          <w:sz w:val="52"/>
                          <w:szCs w:val="48"/>
                        </w:rPr>
                      </w:pPr>
                    </w:p>
                    <w:tbl>
                      <w:tblPr>
                        <w:tblStyle w:val="TableGrid"/>
                        <w:tblW w:w="0" w:type="auto"/>
                        <w:tblInd w:w="2012" w:type="dxa"/>
                        <w:tblLook w:val="04A0" w:firstRow="1" w:lastRow="0" w:firstColumn="1" w:lastColumn="0" w:noHBand="0" w:noVBand="1"/>
                      </w:tblPr>
                      <w:tblGrid>
                        <w:gridCol w:w="3468"/>
                        <w:gridCol w:w="3468"/>
                      </w:tblGrid>
                      <w:tr w:rsidR="003900CE" w:rsidRPr="008554D2" w14:paraId="1EE7C9B0" w14:textId="77777777" w:rsidTr="008554D2">
                        <w:trPr>
                          <w:trHeight w:val="774"/>
                        </w:trPr>
                        <w:tc>
                          <w:tcPr>
                            <w:tcW w:w="3468" w:type="dxa"/>
                          </w:tcPr>
                          <w:p w14:paraId="464814DD" w14:textId="77777777" w:rsidR="003900CE" w:rsidRPr="00C77536" w:rsidRDefault="003900CE" w:rsidP="00C944D6">
                            <w:pPr>
                              <w:jc w:val="center"/>
                              <w:rPr>
                                <w:color w:val="FFFFFF"/>
                              </w:rPr>
                            </w:pPr>
                            <w:r w:rsidRPr="00C77536">
                              <w:rPr>
                                <w:color w:val="FFFFFF"/>
                              </w:rPr>
                              <w:t>VERSION/DATE:</w:t>
                            </w:r>
                          </w:p>
                        </w:tc>
                        <w:tc>
                          <w:tcPr>
                            <w:tcW w:w="3468" w:type="dxa"/>
                          </w:tcPr>
                          <w:p w14:paraId="56553BE6" w14:textId="473943A9" w:rsidR="003900CE" w:rsidRPr="00C77536" w:rsidRDefault="000510A9" w:rsidP="00C944D6">
                            <w:pPr>
                              <w:jc w:val="center"/>
                              <w:rPr>
                                <w:color w:val="FFFFFF"/>
                              </w:rPr>
                            </w:pPr>
                            <w:r>
                              <w:rPr>
                                <w:color w:val="FFFFFF"/>
                              </w:rPr>
                              <w:t>May 2026</w:t>
                            </w:r>
                          </w:p>
                        </w:tc>
                      </w:tr>
                      <w:tr w:rsidR="003900CE" w:rsidRPr="008554D2" w14:paraId="6738BEB7" w14:textId="77777777" w:rsidTr="008554D2">
                        <w:trPr>
                          <w:trHeight w:val="774"/>
                        </w:trPr>
                        <w:tc>
                          <w:tcPr>
                            <w:tcW w:w="3468" w:type="dxa"/>
                          </w:tcPr>
                          <w:p w14:paraId="3D312454" w14:textId="77777777" w:rsidR="003900CE" w:rsidRPr="00C77536" w:rsidRDefault="003900CE" w:rsidP="00C944D6">
                            <w:pPr>
                              <w:jc w:val="center"/>
                              <w:rPr>
                                <w:color w:val="FFFFFF"/>
                              </w:rPr>
                            </w:pPr>
                            <w:r w:rsidRPr="00C77536">
                              <w:rPr>
                                <w:color w:val="FFFFFF"/>
                              </w:rPr>
                              <w:t>NEXT VERSION DUE BY:</w:t>
                            </w:r>
                          </w:p>
                        </w:tc>
                        <w:tc>
                          <w:tcPr>
                            <w:tcW w:w="3468" w:type="dxa"/>
                          </w:tcPr>
                          <w:p w14:paraId="214B779E" w14:textId="5F40C744" w:rsidR="003900CE" w:rsidRPr="00C77536" w:rsidRDefault="006F4D3C" w:rsidP="00C944D6">
                            <w:pPr>
                              <w:jc w:val="center"/>
                              <w:rPr>
                                <w:color w:val="FFFFFF"/>
                              </w:rPr>
                            </w:pPr>
                            <w:r>
                              <w:rPr>
                                <w:color w:val="FFFFFF"/>
                              </w:rPr>
                              <w:t>May</w:t>
                            </w:r>
                            <w:r w:rsidR="000510A9">
                              <w:rPr>
                                <w:color w:val="FFFFFF"/>
                              </w:rPr>
                              <w:t xml:space="preserve"> 2027</w:t>
                            </w:r>
                          </w:p>
                        </w:tc>
                      </w:tr>
                    </w:tbl>
                    <w:p w14:paraId="06F955EA" w14:textId="77777777" w:rsidR="003900CE" w:rsidRDefault="003900CE" w:rsidP="003900CE">
                      <w:pPr>
                        <w:jc w:val="center"/>
                      </w:pPr>
                    </w:p>
                  </w:txbxContent>
                </v:textbox>
                <w10:wrap anchorx="margin"/>
              </v:rect>
            </w:pict>
          </mc:Fallback>
        </mc:AlternateContent>
      </w:r>
    </w:p>
    <w:p w14:paraId="1468484A" w14:textId="2170C6A2"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36E0184B" w14:textId="29BD57AE"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7230BB57" w14:textId="45E42406"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750D1430"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6C67FF49"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2331B6E4"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0F4B1015"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251915E2"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355BA2B7"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593B2309"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5F420F27"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7C5C1F8B"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45856FBD"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7E79ACFF"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0D2FE9C5"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4D4A8B81"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2C98BB20"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55819EA2"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3095888F" w14:textId="77777777" w:rsidR="003900CE" w:rsidRDefault="003900CE" w:rsidP="003900CE">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p>
    <w:p w14:paraId="45B48FC7" w14:textId="1593980A" w:rsidR="008F5774" w:rsidRDefault="001E6CA5" w:rsidP="001E6CA5">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lastRenderedPageBreak/>
        <w:t xml:space="preserve">At Lavender Farm </w:t>
      </w:r>
      <w:r w:rsidR="008F5774">
        <w:rPr>
          <w:rFonts w:ascii="Comic Sans MS" w:eastAsia="Times New Roman" w:hAnsi="Comic Sans MS" w:cs="Helvetica"/>
          <w:iCs/>
          <w:sz w:val="24"/>
          <w:szCs w:val="24"/>
          <w:lang w:eastAsia="en-GB"/>
        </w:rPr>
        <w:t xml:space="preserve">Nursery, the safety and </w:t>
      </w:r>
      <w:r w:rsidR="00F0634D">
        <w:rPr>
          <w:rFonts w:ascii="Comic Sans MS" w:eastAsia="Times New Roman" w:hAnsi="Comic Sans MS" w:cs="Helvetica"/>
          <w:iCs/>
          <w:sz w:val="24"/>
          <w:szCs w:val="24"/>
          <w:lang w:eastAsia="en-GB"/>
        </w:rPr>
        <w:t>wellbeing of your child/ren</w:t>
      </w:r>
      <w:r w:rsidR="008F5774">
        <w:rPr>
          <w:rFonts w:ascii="Comic Sans MS" w:eastAsia="Times New Roman" w:hAnsi="Comic Sans MS" w:cs="Helvetica"/>
          <w:iCs/>
          <w:sz w:val="24"/>
          <w:szCs w:val="24"/>
          <w:lang w:eastAsia="en-GB"/>
        </w:rPr>
        <w:t xml:space="preserve"> is paramount and as such we have implemented a Safer Sleeping policy to ensure that your children are kept safe and secure.</w:t>
      </w:r>
    </w:p>
    <w:p w14:paraId="24885682" w14:textId="5A3C6CD5" w:rsidR="001E6CA5" w:rsidRPr="001E6CA5" w:rsidRDefault="001E6CA5" w:rsidP="001E6CA5">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sidRPr="001E6CA5">
        <w:rPr>
          <w:rFonts w:ascii="Comic Sans MS" w:eastAsia="Times New Roman" w:hAnsi="Comic Sans MS" w:cs="Helvetica"/>
          <w:iCs/>
          <w:sz w:val="24"/>
          <w:szCs w:val="24"/>
          <w:lang w:eastAsia="en-GB"/>
        </w:rPr>
        <w:t>Sudden Infant Death Syndrome (SIDS)</w:t>
      </w:r>
      <w:r w:rsidR="00F0634D">
        <w:rPr>
          <w:rFonts w:ascii="Comic Sans MS" w:eastAsia="Times New Roman" w:hAnsi="Comic Sans MS" w:cs="Helvetica"/>
          <w:iCs/>
          <w:sz w:val="24"/>
          <w:szCs w:val="24"/>
          <w:lang w:eastAsia="en-GB"/>
        </w:rPr>
        <w:t xml:space="preserve"> </w:t>
      </w:r>
      <w:r w:rsidRPr="001E6CA5">
        <w:rPr>
          <w:rFonts w:ascii="Comic Sans MS" w:eastAsia="Times New Roman" w:hAnsi="Comic Sans MS" w:cs="Helvetica"/>
          <w:iCs/>
          <w:sz w:val="24"/>
          <w:szCs w:val="24"/>
          <w:lang w:eastAsia="en-GB"/>
        </w:rPr>
        <w:t>is the unexpected death of a seemingly healthy baby for whom no cause of death can be determined based on an autopsy, an investigation of the place where the baby died and a review of the baby’s medical history.</w:t>
      </w:r>
    </w:p>
    <w:p w14:paraId="1D6B9278" w14:textId="44B35E0B" w:rsidR="001E6CA5" w:rsidRDefault="001E6CA5" w:rsidP="001E6CA5">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sidRPr="001E6CA5">
        <w:rPr>
          <w:rFonts w:ascii="Comic Sans MS" w:eastAsia="Times New Roman" w:hAnsi="Comic Sans MS" w:cs="Helvetica"/>
          <w:iCs/>
          <w:sz w:val="24"/>
          <w:szCs w:val="24"/>
          <w:lang w:eastAsia="en-GB"/>
        </w:rPr>
        <w:t>In the belief that proactive steps can be taken to lower the risk of SIDS in child care settings and that parents and child care professionals can work together to keep babies safer while they sleep</w:t>
      </w:r>
      <w:r w:rsidR="00F0634D">
        <w:rPr>
          <w:rFonts w:ascii="Comic Sans MS" w:eastAsia="Times New Roman" w:hAnsi="Comic Sans MS" w:cs="Helvetica"/>
          <w:iCs/>
          <w:sz w:val="24"/>
          <w:szCs w:val="24"/>
          <w:lang w:eastAsia="en-GB"/>
        </w:rPr>
        <w:t xml:space="preserve">, </w:t>
      </w:r>
      <w:r w:rsidRPr="001E6CA5">
        <w:rPr>
          <w:rFonts w:ascii="Comic Sans MS" w:eastAsia="Times New Roman" w:hAnsi="Comic Sans MS" w:cs="Helvetica"/>
          <w:iCs/>
          <w:sz w:val="24"/>
          <w:szCs w:val="24"/>
          <w:lang w:eastAsia="en-GB"/>
        </w:rPr>
        <w:t>Lavender Farm Nursery will practice the following sleep policy:</w:t>
      </w:r>
    </w:p>
    <w:p w14:paraId="08FBA6D2" w14:textId="769FDF19" w:rsidR="008F5774" w:rsidRDefault="008F5774" w:rsidP="001E6CA5">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Babies and Children must be placed down to sleep safely. For children under 2 years old, providers must ensure that:</w:t>
      </w:r>
    </w:p>
    <w:p w14:paraId="2C97255C" w14:textId="2406A785" w:rsidR="008F5774" w:rsidRDefault="008F5774"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Children are placed down on their back in their own separate sleep space on a firm flat surface such as a cot, bed or mattress on the floor. Babies aged 1 year and under must only be placed to sleep in a cot.</w:t>
      </w:r>
    </w:p>
    <w:p w14:paraId="2E556D9D" w14:textId="39471DD2" w:rsidR="008F5774" w:rsidRDefault="008F5774"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Sleep spaces should only contain a firm, flat, waterproof mattress and lightweight bedding which is firmly tucked in around the child below their shoulders</w:t>
      </w:r>
      <w:r w:rsidR="00042161">
        <w:rPr>
          <w:rFonts w:ascii="Comic Sans MS" w:eastAsia="Times New Roman" w:hAnsi="Comic Sans MS" w:cs="Helvetica"/>
          <w:iCs/>
          <w:sz w:val="24"/>
          <w:szCs w:val="24"/>
          <w:lang w:eastAsia="en-GB"/>
        </w:rPr>
        <w:t xml:space="preserve"> </w:t>
      </w:r>
      <w:r>
        <w:rPr>
          <w:rFonts w:ascii="Comic Sans MS" w:eastAsia="Times New Roman" w:hAnsi="Comic Sans MS" w:cs="Helvetica"/>
          <w:iCs/>
          <w:sz w:val="24"/>
          <w:szCs w:val="24"/>
          <w:lang w:eastAsia="en-GB"/>
        </w:rPr>
        <w:t>to prevent head covering</w:t>
      </w:r>
      <w:r w:rsidR="00B4714A">
        <w:rPr>
          <w:rFonts w:ascii="Comic Sans MS" w:eastAsia="Times New Roman" w:hAnsi="Comic Sans MS" w:cs="Helvetica"/>
          <w:iCs/>
          <w:sz w:val="24"/>
          <w:szCs w:val="24"/>
          <w:lang w:eastAsia="en-GB"/>
        </w:rPr>
        <w:t>. Alternatively, a well fitted baby sleeping bag may be used. Check the manufacturers guidance before using a baby sleeping bag.</w:t>
      </w:r>
    </w:p>
    <w:p w14:paraId="50778345" w14:textId="5BECE8CA" w:rsidR="00B4714A" w:rsidRDefault="00B4714A"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Where blankets are used, the child is placed feet-to-foot at the bottom of the cot, with blankets tucked in</w:t>
      </w:r>
    </w:p>
    <w:p w14:paraId="2AAB84E5" w14:textId="0838B06E" w:rsidR="00484DA4" w:rsidRDefault="00484DA4"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 xml:space="preserve">Cots must not contain extra items such as </w:t>
      </w:r>
      <w:r w:rsidR="000510A9">
        <w:rPr>
          <w:rFonts w:ascii="Comic Sans MS" w:eastAsia="Times New Roman" w:hAnsi="Comic Sans MS" w:cs="Helvetica"/>
          <w:iCs/>
          <w:sz w:val="24"/>
          <w:szCs w:val="24"/>
          <w:lang w:eastAsia="en-GB"/>
        </w:rPr>
        <w:t>comforters, toys</w:t>
      </w:r>
      <w:r>
        <w:rPr>
          <w:rFonts w:ascii="Comic Sans MS" w:eastAsia="Times New Roman" w:hAnsi="Comic Sans MS" w:cs="Helvetica"/>
          <w:iCs/>
          <w:sz w:val="24"/>
          <w:szCs w:val="24"/>
          <w:lang w:eastAsia="en-GB"/>
        </w:rPr>
        <w:t>, pillows, extra blankets, bumpers, wedges or straps</w:t>
      </w:r>
      <w:r w:rsidR="000510A9">
        <w:rPr>
          <w:rFonts w:ascii="Comic Sans MS" w:eastAsia="Times New Roman" w:hAnsi="Comic Sans MS" w:cs="Helvetica"/>
          <w:iCs/>
          <w:sz w:val="24"/>
          <w:szCs w:val="24"/>
          <w:lang w:eastAsia="en-GB"/>
        </w:rPr>
        <w:t xml:space="preserve"> (this includes personal soft toys or comforters from home).</w:t>
      </w:r>
    </w:p>
    <w:p w14:paraId="208FE363" w14:textId="458CF800" w:rsidR="00484DA4" w:rsidRDefault="00484DA4"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Children should not get too hot or cold. The recommended room temperature for babies is 16-20c.</w:t>
      </w:r>
    </w:p>
    <w:p w14:paraId="4C12E57A" w14:textId="209EBDBA" w:rsidR="00484DA4" w:rsidRDefault="00484DA4" w:rsidP="008F5774">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Children’s heads are not covered.</w:t>
      </w:r>
    </w:p>
    <w:p w14:paraId="2B149A9A" w14:textId="121B88D9" w:rsidR="00590397" w:rsidRPr="00590397" w:rsidRDefault="00484DA4" w:rsidP="00590397">
      <w:pPr>
        <w:pStyle w:val="ListParagraph"/>
        <w:numPr>
          <w:ilvl w:val="0"/>
          <w:numId w:val="3"/>
        </w:numPr>
        <w:rPr>
          <w:rFonts w:ascii="Comic Sans MS" w:eastAsia="Times New Roman" w:hAnsi="Comic Sans MS" w:cs="Helvetica"/>
          <w:iCs/>
          <w:sz w:val="24"/>
          <w:szCs w:val="24"/>
          <w:lang w:eastAsia="en-GB"/>
        </w:rPr>
      </w:pPr>
      <w:r w:rsidRPr="00590397">
        <w:rPr>
          <w:rFonts w:ascii="Comic Sans MS" w:eastAsia="Times New Roman" w:hAnsi="Comic Sans MS" w:cs="Helvetica"/>
          <w:iCs/>
          <w:sz w:val="24"/>
          <w:szCs w:val="24"/>
          <w:lang w:eastAsia="en-GB"/>
        </w:rPr>
        <w:t>Children under six months of age must always have an adult with them in the same room for every sleep. All children must be frequently checked when sleeping.</w:t>
      </w:r>
      <w:r w:rsidR="00590397" w:rsidRPr="00590397">
        <w:t xml:space="preserve"> </w:t>
      </w:r>
    </w:p>
    <w:p w14:paraId="36F05E13" w14:textId="70369B5F" w:rsidR="00042161" w:rsidRDefault="00042161" w:rsidP="00042161">
      <w:pPr>
        <w:pStyle w:val="ListParagraph"/>
        <w:numPr>
          <w:ilvl w:val="0"/>
          <w:numId w:val="3"/>
        </w:num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 xml:space="preserve">Children are always within sight and hearing of staff when sleeping. </w:t>
      </w:r>
      <w:r w:rsidR="00590397">
        <w:rPr>
          <w:rFonts w:ascii="Comic Sans MS" w:eastAsia="Times New Roman" w:hAnsi="Comic Sans MS" w:cs="Helvetica"/>
          <w:iCs/>
          <w:sz w:val="24"/>
          <w:szCs w:val="24"/>
          <w:lang w:eastAsia="en-GB"/>
        </w:rPr>
        <w:t>Providers</w:t>
      </w:r>
      <w:r>
        <w:rPr>
          <w:rFonts w:ascii="Comic Sans MS" w:eastAsia="Times New Roman" w:hAnsi="Comic Sans MS" w:cs="Helvetica"/>
          <w:iCs/>
          <w:sz w:val="24"/>
          <w:szCs w:val="24"/>
          <w:lang w:eastAsia="en-GB"/>
        </w:rPr>
        <w:t xml:space="preserve"> must ensure that all staff read NHS advice on</w:t>
      </w:r>
    </w:p>
    <w:p w14:paraId="76DF90AD" w14:textId="2CD5EE7C" w:rsidR="00042161" w:rsidRPr="00042161" w:rsidRDefault="00042161" w:rsidP="00042161">
      <w:pPr>
        <w:pStyle w:val="ListParagraph"/>
        <w:shd w:val="clear" w:color="auto" w:fill="FFFFFF"/>
        <w:tabs>
          <w:tab w:val="left" w:pos="7335"/>
        </w:tabs>
        <w:spacing w:after="450" w:line="240" w:lineRule="auto"/>
        <w:textAlignment w:val="baseline"/>
        <w:rPr>
          <w:rFonts w:ascii="Comic Sans MS" w:eastAsia="Times New Roman" w:hAnsi="Comic Sans MS" w:cs="Helvetica"/>
          <w:iCs/>
          <w:sz w:val="24"/>
          <w:szCs w:val="24"/>
          <w:u w:val="single"/>
          <w:lang w:eastAsia="en-GB"/>
        </w:rPr>
      </w:pPr>
      <w:r w:rsidRPr="00042161">
        <w:rPr>
          <w:rFonts w:ascii="Comic Sans MS" w:eastAsia="Times New Roman" w:hAnsi="Comic Sans MS" w:cs="Helvetica"/>
          <w:iCs/>
          <w:color w:val="4472C4" w:themeColor="accent1"/>
          <w:sz w:val="24"/>
          <w:szCs w:val="24"/>
          <w:u w:val="single"/>
          <w:lang w:eastAsia="en-GB"/>
        </w:rPr>
        <w:t>Sudden Infant death syndrome (SIDS) – NHS.</w:t>
      </w:r>
      <w:r>
        <w:rPr>
          <w:rFonts w:ascii="Comic Sans MS" w:eastAsia="Times New Roman" w:hAnsi="Comic Sans MS" w:cs="Helvetica"/>
          <w:iCs/>
          <w:color w:val="4472C4" w:themeColor="accent1"/>
          <w:sz w:val="24"/>
          <w:szCs w:val="24"/>
          <w:u w:val="single"/>
          <w:lang w:eastAsia="en-GB"/>
        </w:rPr>
        <w:t xml:space="preserve"> </w:t>
      </w:r>
      <w:r w:rsidRPr="00042161">
        <w:rPr>
          <w:rFonts w:ascii="Comic Sans MS" w:eastAsia="Times New Roman" w:hAnsi="Comic Sans MS" w:cs="Helvetica"/>
          <w:iCs/>
          <w:sz w:val="24"/>
          <w:szCs w:val="24"/>
          <w:lang w:eastAsia="en-GB"/>
        </w:rPr>
        <w:t>More information on safer sleep</w:t>
      </w:r>
      <w:r>
        <w:rPr>
          <w:rFonts w:ascii="Comic Sans MS" w:eastAsia="Times New Roman" w:hAnsi="Comic Sans MS" w:cs="Helvetica"/>
          <w:iCs/>
          <w:sz w:val="24"/>
          <w:szCs w:val="24"/>
          <w:u w:val="single"/>
          <w:lang w:eastAsia="en-GB"/>
        </w:rPr>
        <w:t xml:space="preserve"> </w:t>
      </w:r>
      <w:r w:rsidRPr="00042161">
        <w:rPr>
          <w:rFonts w:ascii="Comic Sans MS" w:eastAsia="Times New Roman" w:hAnsi="Comic Sans MS" w:cs="Helvetica"/>
          <w:iCs/>
          <w:sz w:val="24"/>
          <w:szCs w:val="24"/>
          <w:lang w:eastAsia="en-GB"/>
        </w:rPr>
        <w:t>guidance is available from</w:t>
      </w:r>
      <w:r>
        <w:rPr>
          <w:rFonts w:ascii="Comic Sans MS" w:eastAsia="Times New Roman" w:hAnsi="Comic Sans MS" w:cs="Helvetica"/>
          <w:iCs/>
          <w:sz w:val="24"/>
          <w:szCs w:val="24"/>
          <w:lang w:eastAsia="en-GB"/>
        </w:rPr>
        <w:t xml:space="preserve"> </w:t>
      </w:r>
      <w:r w:rsidRPr="00042161">
        <w:rPr>
          <w:rFonts w:ascii="Comic Sans MS" w:eastAsia="Times New Roman" w:hAnsi="Comic Sans MS" w:cs="Helvetica"/>
          <w:iCs/>
          <w:color w:val="4472C4" w:themeColor="accent1"/>
          <w:sz w:val="24"/>
          <w:szCs w:val="24"/>
          <w:u w:val="single"/>
          <w:lang w:eastAsia="en-GB"/>
        </w:rPr>
        <w:t>The Lullaby Trust</w:t>
      </w:r>
    </w:p>
    <w:p w14:paraId="604405F7" w14:textId="455DB477" w:rsidR="00F40C99" w:rsidRDefault="00F40C99" w:rsidP="001E6CA5">
      <w:pPr>
        <w:shd w:val="clear" w:color="auto" w:fill="FFFFFF"/>
        <w:tabs>
          <w:tab w:val="left" w:pos="7335"/>
        </w:tabs>
        <w:spacing w:after="450" w:line="240" w:lineRule="auto"/>
        <w:textAlignment w:val="baseline"/>
        <w:rPr>
          <w:rFonts w:ascii="Comic Sans MS" w:eastAsia="Times New Roman" w:hAnsi="Comic Sans MS" w:cs="Helvetica"/>
          <w:iCs/>
          <w:sz w:val="24"/>
          <w:szCs w:val="24"/>
          <w:lang w:eastAsia="en-GB"/>
        </w:rPr>
      </w:pPr>
      <w:r w:rsidRPr="003900CE">
        <w:rPr>
          <w:rFonts w:ascii="Comic Sans MS" w:eastAsia="Times New Roman" w:hAnsi="Comic Sans MS" w:cs="Helvetica"/>
          <w:iCs/>
          <w:sz w:val="24"/>
          <w:szCs w:val="24"/>
          <w:lang w:eastAsia="en-GB"/>
        </w:rPr>
        <w:t xml:space="preserve">Our policy requires that the key person or manager discuss the Safe Sleep Policy with a child’s parent or guardian before admission. Parents must sign a statement that they received a copy of the policy and that the policy has been discussed with them. </w:t>
      </w:r>
      <w:r w:rsidR="00590397">
        <w:rPr>
          <w:rFonts w:ascii="Comic Sans MS" w:eastAsia="Times New Roman" w:hAnsi="Comic Sans MS" w:cs="Helvetica"/>
          <w:iCs/>
          <w:sz w:val="24"/>
          <w:szCs w:val="24"/>
          <w:lang w:eastAsia="en-GB"/>
        </w:rPr>
        <w:t xml:space="preserve">This is located on the child’s care plan (appendix 1). </w:t>
      </w:r>
      <w:r w:rsidRPr="003900CE">
        <w:rPr>
          <w:rFonts w:ascii="Comic Sans MS" w:eastAsia="Times New Roman" w:hAnsi="Comic Sans MS" w:cs="Helvetica"/>
          <w:iCs/>
          <w:sz w:val="24"/>
          <w:szCs w:val="24"/>
          <w:lang w:eastAsia="en-GB"/>
        </w:rPr>
        <w:t xml:space="preserve">All key persons working in our nursery </w:t>
      </w:r>
      <w:r w:rsidR="003B525E" w:rsidRPr="003900CE">
        <w:rPr>
          <w:rFonts w:ascii="Comic Sans MS" w:eastAsia="Times New Roman" w:hAnsi="Comic Sans MS" w:cs="Helvetica"/>
          <w:iCs/>
          <w:sz w:val="24"/>
          <w:szCs w:val="24"/>
          <w:lang w:eastAsia="en-GB"/>
        </w:rPr>
        <w:t xml:space="preserve">will </w:t>
      </w:r>
      <w:r w:rsidRPr="003900CE">
        <w:rPr>
          <w:rFonts w:ascii="Comic Sans MS" w:eastAsia="Times New Roman" w:hAnsi="Comic Sans MS" w:cs="Helvetica"/>
          <w:iCs/>
          <w:sz w:val="24"/>
          <w:szCs w:val="24"/>
          <w:lang w:eastAsia="en-GB"/>
        </w:rPr>
        <w:t xml:space="preserve">receive induction training on </w:t>
      </w:r>
      <w:r w:rsidR="002C09CE" w:rsidRPr="003900CE">
        <w:rPr>
          <w:rFonts w:ascii="Comic Sans MS" w:eastAsia="Times New Roman" w:hAnsi="Comic Sans MS" w:cs="Helvetica"/>
          <w:iCs/>
          <w:sz w:val="24"/>
          <w:szCs w:val="24"/>
          <w:lang w:eastAsia="en-GB"/>
        </w:rPr>
        <w:t>our</w:t>
      </w:r>
      <w:r w:rsidRPr="003900CE">
        <w:rPr>
          <w:rFonts w:ascii="Comic Sans MS" w:eastAsia="Times New Roman" w:hAnsi="Comic Sans MS" w:cs="Helvetica"/>
          <w:iCs/>
          <w:sz w:val="24"/>
          <w:szCs w:val="24"/>
          <w:lang w:eastAsia="en-GB"/>
        </w:rPr>
        <w:t xml:space="preserve"> Safe Sleep Policy</w:t>
      </w:r>
      <w:r w:rsidR="00042161">
        <w:rPr>
          <w:rFonts w:ascii="Comic Sans MS" w:eastAsia="Times New Roman" w:hAnsi="Comic Sans MS" w:cs="Helvetica"/>
          <w:iCs/>
          <w:sz w:val="24"/>
          <w:szCs w:val="24"/>
          <w:lang w:eastAsia="en-GB"/>
        </w:rPr>
        <w:t>, which includes reading the latest NHS guidance on Sudden Infant Death Syndrome.</w:t>
      </w:r>
    </w:p>
    <w:p w14:paraId="36E10595" w14:textId="0673BD8A" w:rsidR="00DE3397" w:rsidRPr="00DE3397" w:rsidRDefault="00DE3397" w:rsidP="00DE3397">
      <w:pPr>
        <w:shd w:val="clear" w:color="auto" w:fill="FFFFFF"/>
        <w:tabs>
          <w:tab w:val="left" w:pos="7335"/>
        </w:tabs>
        <w:spacing w:after="450" w:line="240" w:lineRule="auto"/>
        <w:textAlignment w:val="baseline"/>
        <w:rPr>
          <w:rFonts w:ascii="Comic Sans MS" w:eastAsia="Times New Roman" w:hAnsi="Comic Sans MS" w:cs="Helvetica"/>
          <w:iCs/>
          <w:kern w:val="36"/>
          <w:sz w:val="24"/>
          <w:szCs w:val="24"/>
          <w:lang w:eastAsia="en-GB"/>
        </w:rPr>
      </w:pPr>
      <w:r w:rsidRPr="00DE3397">
        <w:rPr>
          <w:rFonts w:ascii="Comic Sans MS" w:eastAsia="Times New Roman" w:hAnsi="Comic Sans MS" w:cs="Helvetica"/>
          <w:iCs/>
          <w:kern w:val="36"/>
          <w:sz w:val="24"/>
          <w:szCs w:val="24"/>
          <w:lang w:eastAsia="en-GB"/>
        </w:rPr>
        <w:lastRenderedPageBreak/>
        <w:t>A member of staff will always be with the sleeping children to allow constant visual observations to be carried out. Staff will visually check on the child; looking for the rise and fall of the chest and if the sleep position has changed. We will be especially alert to monitoring a sleeping baby during the first weeks the baby is in our care. Documentation will be completed by staff every 10 minutes</w:t>
      </w:r>
      <w:r w:rsidR="000510A9">
        <w:rPr>
          <w:rFonts w:ascii="Comic Sans MS" w:eastAsia="Times New Roman" w:hAnsi="Comic Sans MS" w:cs="Helvetica"/>
          <w:iCs/>
          <w:kern w:val="36"/>
          <w:sz w:val="24"/>
          <w:szCs w:val="24"/>
          <w:lang w:eastAsia="en-GB"/>
        </w:rPr>
        <w:t>.</w:t>
      </w:r>
    </w:p>
    <w:p w14:paraId="2CA5C978" w14:textId="77777777" w:rsidR="00F40C99" w:rsidRPr="003900CE" w:rsidRDefault="00F40C99" w:rsidP="00F40C99">
      <w:pPr>
        <w:shd w:val="clear" w:color="auto" w:fill="FFFFFF"/>
        <w:spacing w:after="450" w:line="240" w:lineRule="auto"/>
        <w:textAlignment w:val="baseline"/>
        <w:rPr>
          <w:rFonts w:ascii="Comic Sans MS" w:eastAsia="Times New Roman" w:hAnsi="Comic Sans MS" w:cs="Helvetica"/>
          <w:iCs/>
          <w:sz w:val="24"/>
          <w:szCs w:val="24"/>
          <w:lang w:eastAsia="en-GB"/>
        </w:rPr>
      </w:pPr>
      <w:r w:rsidRPr="003900CE">
        <w:rPr>
          <w:rFonts w:ascii="Comic Sans MS" w:eastAsia="Times New Roman" w:hAnsi="Comic Sans MS" w:cs="Helvetica"/>
          <w:iCs/>
          <w:sz w:val="24"/>
          <w:szCs w:val="24"/>
          <w:lang w:eastAsia="en-GB"/>
        </w:rPr>
        <w:t>When introducing or sharing the policy with our parents the following will be discussed:</w:t>
      </w:r>
    </w:p>
    <w:p w14:paraId="6F2EDA48" w14:textId="77777777" w:rsidR="00F40C99" w:rsidRPr="003900CE" w:rsidRDefault="00F40C99" w:rsidP="00F40C99">
      <w:pPr>
        <w:numPr>
          <w:ilvl w:val="0"/>
          <w:numId w:val="1"/>
        </w:numPr>
        <w:shd w:val="clear" w:color="auto" w:fill="FFFFFF"/>
        <w:spacing w:after="225" w:line="240" w:lineRule="auto"/>
        <w:ind w:left="0"/>
        <w:textAlignment w:val="baseline"/>
        <w:rPr>
          <w:rFonts w:ascii="Comic Sans MS" w:eastAsia="Times New Roman" w:hAnsi="Comic Sans MS" w:cs="Helvetica"/>
          <w:iCs/>
          <w:sz w:val="24"/>
          <w:szCs w:val="24"/>
          <w:lang w:eastAsia="en-GB"/>
        </w:rPr>
      </w:pPr>
      <w:r w:rsidRPr="003900CE">
        <w:rPr>
          <w:rFonts w:ascii="Comic Sans MS" w:eastAsia="Times New Roman" w:hAnsi="Comic Sans MS" w:cs="Helvetica"/>
          <w:iCs/>
          <w:sz w:val="24"/>
          <w:szCs w:val="24"/>
          <w:lang w:eastAsia="en-GB"/>
        </w:rPr>
        <w:t>Ask about the baby’s sleep position at home</w:t>
      </w:r>
    </w:p>
    <w:p w14:paraId="7378E640" w14:textId="4028600F" w:rsidR="00F40C99" w:rsidRPr="003900CE" w:rsidRDefault="00F40C99" w:rsidP="00F40C99">
      <w:pPr>
        <w:numPr>
          <w:ilvl w:val="0"/>
          <w:numId w:val="1"/>
        </w:numPr>
        <w:shd w:val="clear" w:color="auto" w:fill="FFFFFF"/>
        <w:spacing w:after="225" w:line="240" w:lineRule="auto"/>
        <w:ind w:left="0"/>
        <w:textAlignment w:val="baseline"/>
        <w:rPr>
          <w:rFonts w:ascii="Comic Sans MS" w:eastAsia="Times New Roman" w:hAnsi="Comic Sans MS" w:cs="Helvetica"/>
          <w:iCs/>
          <w:sz w:val="24"/>
          <w:szCs w:val="24"/>
          <w:lang w:eastAsia="en-GB"/>
        </w:rPr>
      </w:pPr>
      <w:r w:rsidRPr="003900CE">
        <w:rPr>
          <w:rFonts w:ascii="Comic Sans MS" w:eastAsia="Times New Roman" w:hAnsi="Comic Sans MS" w:cs="Helvetica"/>
          <w:iCs/>
          <w:sz w:val="24"/>
          <w:szCs w:val="24"/>
          <w:lang w:eastAsia="en-GB"/>
        </w:rPr>
        <w:t>Explain the nursery “</w:t>
      </w:r>
      <w:r w:rsidR="00590397">
        <w:rPr>
          <w:rFonts w:ascii="Comic Sans MS" w:eastAsia="Times New Roman" w:hAnsi="Comic Sans MS" w:cs="Helvetica"/>
          <w:iCs/>
          <w:sz w:val="24"/>
          <w:szCs w:val="24"/>
          <w:lang w:eastAsia="en-GB"/>
        </w:rPr>
        <w:t>safer sleep</w:t>
      </w:r>
      <w:r w:rsidRPr="003900CE">
        <w:rPr>
          <w:rFonts w:ascii="Comic Sans MS" w:eastAsia="Times New Roman" w:hAnsi="Comic Sans MS" w:cs="Helvetica"/>
          <w:iCs/>
          <w:sz w:val="24"/>
          <w:szCs w:val="24"/>
          <w:lang w:eastAsia="en-GB"/>
        </w:rPr>
        <w:t xml:space="preserve">” policy that is implemented to reduce the risk of </w:t>
      </w:r>
      <w:r w:rsidR="003900CE" w:rsidRPr="003900CE">
        <w:rPr>
          <w:rFonts w:ascii="Comic Sans MS" w:eastAsia="Times New Roman" w:hAnsi="Comic Sans MS" w:cs="Helvetica"/>
          <w:iCs/>
          <w:sz w:val="24"/>
          <w:szCs w:val="24"/>
          <w:lang w:eastAsia="en-GB"/>
        </w:rPr>
        <w:t>sudden infant death syndrome (</w:t>
      </w:r>
      <w:r w:rsidRPr="003900CE">
        <w:rPr>
          <w:rFonts w:ascii="Comic Sans MS" w:eastAsia="Times New Roman" w:hAnsi="Comic Sans MS" w:cs="Helvetica"/>
          <w:iCs/>
          <w:sz w:val="24"/>
          <w:szCs w:val="24"/>
          <w:lang w:eastAsia="en-GB"/>
        </w:rPr>
        <w:t>SIDS).</w:t>
      </w:r>
    </w:p>
    <w:p w14:paraId="2E287CBA" w14:textId="61D12864" w:rsidR="00F0634D" w:rsidRDefault="00590397"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sz w:val="24"/>
          <w:szCs w:val="24"/>
          <w:lang w:eastAsia="en-GB"/>
        </w:rPr>
        <w:t>I</w:t>
      </w:r>
      <w:r w:rsidR="00214741">
        <w:rPr>
          <w:rFonts w:ascii="Comic Sans MS" w:eastAsia="Times New Roman" w:hAnsi="Comic Sans MS" w:cs="Helvetica"/>
          <w:iCs/>
          <w:sz w:val="24"/>
          <w:szCs w:val="24"/>
          <w:lang w:eastAsia="en-GB"/>
        </w:rPr>
        <w:t>f a paediatrician has advised that your child should not sleep on their back, please inform us of this during the induction process. We will ask you to provide us with a copy of this advice from the paediatrician and we will need time to review and consider this before your child begins to attend nursery.</w:t>
      </w:r>
      <w:r w:rsidR="00F0634D" w:rsidRPr="00F0634D">
        <w:rPr>
          <w:rFonts w:ascii="Comic Sans MS" w:eastAsia="Times New Roman" w:hAnsi="Comic Sans MS" w:cs="Helvetica"/>
          <w:iCs/>
          <w:sz w:val="24"/>
          <w:szCs w:val="24"/>
          <w:lang w:eastAsia="en-GB"/>
        </w:rPr>
        <w:tab/>
      </w:r>
    </w:p>
    <w:p w14:paraId="3811A43B" w14:textId="4D83E7A2" w:rsidR="00F40C99" w:rsidRPr="003900CE" w:rsidRDefault="00F40C99"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r w:rsidRPr="003900CE">
        <w:rPr>
          <w:rFonts w:ascii="Comic Sans MS" w:eastAsia="Times New Roman" w:hAnsi="Comic Sans MS" w:cs="Helvetica"/>
          <w:iCs/>
          <w:sz w:val="24"/>
          <w:szCs w:val="24"/>
          <w:lang w:eastAsia="en-GB"/>
        </w:rPr>
        <w:t xml:space="preserve">If parents have further questions about SIDS and infant sleeping positions, they will be </w:t>
      </w:r>
      <w:r w:rsidR="002C09CE" w:rsidRPr="003900CE">
        <w:rPr>
          <w:rFonts w:ascii="Comic Sans MS" w:eastAsia="Times New Roman" w:hAnsi="Comic Sans MS" w:cs="Helvetica"/>
          <w:iCs/>
          <w:sz w:val="24"/>
          <w:szCs w:val="24"/>
          <w:lang w:eastAsia="en-GB"/>
        </w:rPr>
        <w:t>signposted to</w:t>
      </w:r>
      <w:r w:rsidRPr="003900CE">
        <w:rPr>
          <w:rFonts w:ascii="Comic Sans MS" w:eastAsia="Times New Roman" w:hAnsi="Comic Sans MS" w:cs="Helvetica"/>
          <w:iCs/>
          <w:sz w:val="24"/>
          <w:szCs w:val="24"/>
          <w:lang w:eastAsia="en-GB"/>
        </w:rPr>
        <w:t xml:space="preserve"> FSIDS and </w:t>
      </w:r>
      <w:r w:rsidR="00F0634D">
        <w:rPr>
          <w:rFonts w:ascii="Comic Sans MS" w:eastAsia="Times New Roman" w:hAnsi="Comic Sans MS" w:cs="Helvetica"/>
          <w:iCs/>
          <w:sz w:val="24"/>
          <w:szCs w:val="24"/>
          <w:lang w:eastAsia="en-GB"/>
        </w:rPr>
        <w:t>The Lullaby Trust</w:t>
      </w:r>
      <w:r w:rsidRPr="003900CE">
        <w:rPr>
          <w:rFonts w:ascii="Comic Sans MS" w:eastAsia="Times New Roman" w:hAnsi="Comic Sans MS" w:cs="Helvetica"/>
          <w:iCs/>
          <w:sz w:val="24"/>
          <w:szCs w:val="24"/>
          <w:lang w:eastAsia="en-GB"/>
        </w:rPr>
        <w:t>.</w:t>
      </w:r>
    </w:p>
    <w:p w14:paraId="789F7821" w14:textId="740C09AF" w:rsidR="00833226" w:rsidRDefault="00833226"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0CDC6C0D" w14:textId="7F29E14C"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04B511C1" w14:textId="3176D761"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37317BE8" w14:textId="006B3AB1"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2CB74FC0" w14:textId="0F7B3C1D"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05BDEED5" w14:textId="62800561"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645B51EF" w14:textId="1E63315E"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5E699A12" w14:textId="144883DA"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3CF6F778" w14:textId="6980960D"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p w14:paraId="05095A4D" w14:textId="05EA0D2C" w:rsidR="00CC0BA4"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r>
        <w:rPr>
          <w:rFonts w:ascii="Comic Sans MS" w:eastAsia="Times New Roman" w:hAnsi="Comic Sans MS" w:cs="Helvetica"/>
          <w:iCs/>
          <w:noProof/>
          <w:sz w:val="24"/>
          <w:szCs w:val="24"/>
          <w:lang w:eastAsia="en-GB"/>
        </w:rPr>
        <w:lastRenderedPageBreak/>
        <w:drawing>
          <wp:inline distT="0" distB="0" distL="0" distR="0" wp14:anchorId="6DC7664D" wp14:editId="124BEDAF">
            <wp:extent cx="6820535" cy="3010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0535" cy="3010535"/>
                    </a:xfrm>
                    <a:prstGeom prst="rect">
                      <a:avLst/>
                    </a:prstGeom>
                    <a:noFill/>
                  </pic:spPr>
                </pic:pic>
              </a:graphicData>
            </a:graphic>
          </wp:inline>
        </w:drawing>
      </w:r>
    </w:p>
    <w:p w14:paraId="0D5F44FB" w14:textId="77777777" w:rsidR="00CC0BA4" w:rsidRPr="003900CE" w:rsidRDefault="00CC0BA4" w:rsidP="00F0634D">
      <w:pPr>
        <w:shd w:val="clear" w:color="auto" w:fill="FFFFFF"/>
        <w:spacing w:after="225" w:line="240" w:lineRule="auto"/>
        <w:textAlignment w:val="baseline"/>
        <w:rPr>
          <w:rFonts w:ascii="Comic Sans MS" w:eastAsia="Times New Roman" w:hAnsi="Comic Sans MS" w:cs="Helvetica"/>
          <w:iCs/>
          <w:sz w:val="24"/>
          <w:szCs w:val="24"/>
          <w:lang w:eastAsia="en-GB"/>
        </w:rPr>
      </w:pPr>
    </w:p>
    <w:sectPr w:rsidR="00CC0BA4" w:rsidRPr="003900CE" w:rsidSect="00743E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FC87" w14:textId="77777777" w:rsidR="004B21BD" w:rsidRDefault="004B21BD" w:rsidP="00720EBA">
      <w:pPr>
        <w:spacing w:after="0" w:line="240" w:lineRule="auto"/>
      </w:pPr>
      <w:r>
        <w:separator/>
      </w:r>
    </w:p>
  </w:endnote>
  <w:endnote w:type="continuationSeparator" w:id="0">
    <w:p w14:paraId="1D5CA310" w14:textId="77777777" w:rsidR="004B21BD" w:rsidRDefault="004B21BD" w:rsidP="0072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E04B" w14:textId="77777777" w:rsidR="004B21BD" w:rsidRDefault="004B21BD" w:rsidP="00720EBA">
      <w:pPr>
        <w:spacing w:after="0" w:line="240" w:lineRule="auto"/>
      </w:pPr>
      <w:r>
        <w:separator/>
      </w:r>
    </w:p>
  </w:footnote>
  <w:footnote w:type="continuationSeparator" w:id="0">
    <w:p w14:paraId="46668315" w14:textId="77777777" w:rsidR="004B21BD" w:rsidRDefault="004B21BD" w:rsidP="00720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BBB"/>
    <w:multiLevelType w:val="multilevel"/>
    <w:tmpl w:val="4DD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1721F"/>
    <w:multiLevelType w:val="multilevel"/>
    <w:tmpl w:val="D4B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01ADE"/>
    <w:multiLevelType w:val="hybridMultilevel"/>
    <w:tmpl w:val="FD6E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323C1"/>
    <w:multiLevelType w:val="hybridMultilevel"/>
    <w:tmpl w:val="C100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148">
    <w:abstractNumId w:val="0"/>
  </w:num>
  <w:num w:numId="2" w16cid:durableId="1360164232">
    <w:abstractNumId w:val="1"/>
  </w:num>
  <w:num w:numId="3" w16cid:durableId="496265460">
    <w:abstractNumId w:val="2"/>
  </w:num>
  <w:num w:numId="4" w16cid:durableId="1140731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99"/>
    <w:rsid w:val="00042161"/>
    <w:rsid w:val="000510A9"/>
    <w:rsid w:val="00110FCF"/>
    <w:rsid w:val="00153890"/>
    <w:rsid w:val="001A5B89"/>
    <w:rsid w:val="001E6CA5"/>
    <w:rsid w:val="00214741"/>
    <w:rsid w:val="002C09CE"/>
    <w:rsid w:val="003900CE"/>
    <w:rsid w:val="003B525E"/>
    <w:rsid w:val="003F538A"/>
    <w:rsid w:val="00400620"/>
    <w:rsid w:val="00484DA4"/>
    <w:rsid w:val="004B21BD"/>
    <w:rsid w:val="004E2E62"/>
    <w:rsid w:val="005637DE"/>
    <w:rsid w:val="00590397"/>
    <w:rsid w:val="00634CD5"/>
    <w:rsid w:val="00697AE4"/>
    <w:rsid w:val="006F4D3C"/>
    <w:rsid w:val="00720EBA"/>
    <w:rsid w:val="00743E19"/>
    <w:rsid w:val="00833226"/>
    <w:rsid w:val="0084755D"/>
    <w:rsid w:val="008675BD"/>
    <w:rsid w:val="008F5774"/>
    <w:rsid w:val="009C5B6F"/>
    <w:rsid w:val="00A224A2"/>
    <w:rsid w:val="00B4714A"/>
    <w:rsid w:val="00BB7DD9"/>
    <w:rsid w:val="00BD689B"/>
    <w:rsid w:val="00BF4716"/>
    <w:rsid w:val="00C4747C"/>
    <w:rsid w:val="00CC0BA4"/>
    <w:rsid w:val="00DB092A"/>
    <w:rsid w:val="00DE3397"/>
    <w:rsid w:val="00E955C7"/>
    <w:rsid w:val="00ED6616"/>
    <w:rsid w:val="00F0634D"/>
    <w:rsid w:val="00F40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991A"/>
  <w15:chartTrackingRefBased/>
  <w15:docId w15:val="{07EE3237-860E-4DF4-B413-7932E480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EBA"/>
  </w:style>
  <w:style w:type="paragraph" w:styleId="Footer">
    <w:name w:val="footer"/>
    <w:basedOn w:val="Normal"/>
    <w:link w:val="FooterChar"/>
    <w:uiPriority w:val="99"/>
    <w:unhideWhenUsed/>
    <w:rsid w:val="00720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EBA"/>
  </w:style>
  <w:style w:type="table" w:styleId="TableGrid">
    <w:name w:val="Table Grid"/>
    <w:basedOn w:val="TableNormal"/>
    <w:uiPriority w:val="39"/>
    <w:rsid w:val="003900CE"/>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4594">
      <w:bodyDiv w:val="1"/>
      <w:marLeft w:val="0"/>
      <w:marRight w:val="0"/>
      <w:marTop w:val="0"/>
      <w:marBottom w:val="0"/>
      <w:divBdr>
        <w:top w:val="none" w:sz="0" w:space="0" w:color="auto"/>
        <w:left w:val="none" w:sz="0" w:space="0" w:color="auto"/>
        <w:bottom w:val="none" w:sz="0" w:space="0" w:color="auto"/>
        <w:right w:val="none" w:sz="0" w:space="0" w:color="auto"/>
      </w:divBdr>
      <w:divsChild>
        <w:div w:id="1295328435">
          <w:marLeft w:val="0"/>
          <w:marRight w:val="0"/>
          <w:marTop w:val="0"/>
          <w:marBottom w:val="600"/>
          <w:divBdr>
            <w:top w:val="none" w:sz="0" w:space="0" w:color="auto"/>
            <w:left w:val="none" w:sz="0" w:space="0" w:color="auto"/>
            <w:bottom w:val="none" w:sz="0" w:space="0" w:color="auto"/>
            <w:right w:val="none" w:sz="0" w:space="0" w:color="auto"/>
          </w:divBdr>
          <w:divsChild>
            <w:div w:id="1877697628">
              <w:marLeft w:val="0"/>
              <w:marRight w:val="0"/>
              <w:marTop w:val="0"/>
              <w:marBottom w:val="0"/>
              <w:divBdr>
                <w:top w:val="none" w:sz="0" w:space="0" w:color="auto"/>
                <w:left w:val="none" w:sz="0" w:space="0" w:color="auto"/>
                <w:bottom w:val="single" w:sz="6" w:space="30" w:color="C50200"/>
                <w:right w:val="none" w:sz="0" w:space="0" w:color="auto"/>
              </w:divBdr>
            </w:div>
          </w:divsChild>
        </w:div>
        <w:div w:id="499467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Moat Farm Infant</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Cutler</dc:creator>
  <cp:keywords/>
  <dc:description/>
  <cp:lastModifiedBy>Louise Broxton</cp:lastModifiedBy>
  <cp:revision>7</cp:revision>
  <cp:lastPrinted>2026-04-02T13:25:00Z</cp:lastPrinted>
  <dcterms:created xsi:type="dcterms:W3CDTF">2026-04-24T13:06:00Z</dcterms:created>
  <dcterms:modified xsi:type="dcterms:W3CDTF">2026-05-13T09:10:00Z</dcterms:modified>
</cp:coreProperties>
</file>